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rPr>
          <w:sz w:val="20"/>
          <w:szCs w:val="20"/>
        </w:rPr>
      </w:pPr>
      <w:r w:rsidDel="00000000" w:rsidR="00000000" w:rsidRPr="00000000">
        <w:rPr>
          <w:sz w:val="20"/>
          <w:szCs w:val="20"/>
          <w:rtl w:val="0"/>
        </w:rPr>
        <w:t xml:space="preserve">Samfälligheten Blomman</w:t>
        <w:tab/>
        <w:tab/>
        <w:tab/>
        <w:tab/>
        <w:tab/>
        <w:tab/>
        <w:tab/>
        <w:t xml:space="preserve">2023-10-04</w:t>
      </w:r>
    </w:p>
    <w:p w:rsidR="00000000" w:rsidDel="00000000" w:rsidP="00000000" w:rsidRDefault="00000000" w:rsidRPr="00000000" w14:paraId="00000002">
      <w:pPr>
        <w:spacing w:after="120" w:lineRule="auto"/>
        <w:rPr>
          <w:sz w:val="24"/>
          <w:szCs w:val="24"/>
        </w:rPr>
      </w:pPr>
      <w:r w:rsidDel="00000000" w:rsidR="00000000" w:rsidRPr="00000000">
        <w:rPr>
          <w:b w:val="1"/>
          <w:sz w:val="24"/>
          <w:szCs w:val="24"/>
          <w:rtl w:val="0"/>
        </w:rPr>
        <w:t xml:space="preserve">Hantering av sopor</w:t>
      </w:r>
      <w:r w:rsidDel="00000000" w:rsidR="00000000" w:rsidRPr="00000000">
        <w:rPr>
          <w:rtl w:val="0"/>
        </w:rPr>
      </w:r>
    </w:p>
    <w:p w:rsidR="00000000" w:rsidDel="00000000" w:rsidP="00000000" w:rsidRDefault="00000000" w:rsidRPr="00000000" w14:paraId="00000003">
      <w:pPr>
        <w:widowControl w:val="0"/>
        <w:spacing w:line="240" w:lineRule="auto"/>
        <w:rPr>
          <w:rFonts w:ascii="ArialMT" w:cs="ArialMT" w:eastAsia="ArialMT" w:hAnsi="ArialMT"/>
          <w:sz w:val="20"/>
          <w:szCs w:val="20"/>
        </w:rPr>
      </w:pPr>
      <w:r w:rsidDel="00000000" w:rsidR="00000000" w:rsidRPr="00000000">
        <w:rPr>
          <w:rFonts w:ascii="ArialMT" w:cs="ArialMT" w:eastAsia="ArialMT" w:hAnsi="ArialMT"/>
          <w:sz w:val="20"/>
          <w:szCs w:val="20"/>
          <w:rtl w:val="0"/>
        </w:rPr>
        <w:t xml:space="preserve">Sopsortering är ett krav från Karlskoga Kommun i samarbete med Karlskoga Energi &amp; Miljö.</w:t>
      </w:r>
    </w:p>
    <w:p w:rsidR="00000000" w:rsidDel="00000000" w:rsidP="00000000" w:rsidRDefault="00000000" w:rsidRPr="00000000" w14:paraId="00000004">
      <w:pPr>
        <w:widowControl w:val="0"/>
        <w:spacing w:line="240" w:lineRule="auto"/>
        <w:rPr>
          <w:rFonts w:ascii="ArialMT" w:cs="ArialMT" w:eastAsia="ArialMT" w:hAnsi="ArialMT"/>
          <w:sz w:val="20"/>
          <w:szCs w:val="20"/>
        </w:rPr>
      </w:pPr>
      <w:r w:rsidDel="00000000" w:rsidR="00000000" w:rsidRPr="00000000">
        <w:rPr>
          <w:rFonts w:ascii="ArialMT" w:cs="ArialMT" w:eastAsia="ArialMT" w:hAnsi="ArialMT"/>
          <w:sz w:val="20"/>
          <w:szCs w:val="20"/>
          <w:rtl w:val="0"/>
        </w:rPr>
        <w:t xml:space="preserve">Storlek och antal sopskåp är uträknat på antalet boenden. Det finns 3 st s.k. ”sophus” i området. Ett på parkeringen ”Taxi 1”, ett på ”Taxi 3” och ett på ”Taxi 4”. Beroende på din adress använder du ett av dem.</w:t>
      </w:r>
    </w:p>
    <w:p w:rsidR="00000000" w:rsidDel="00000000" w:rsidP="00000000" w:rsidRDefault="00000000" w:rsidRPr="00000000" w14:paraId="00000005">
      <w:pPr>
        <w:widowControl w:val="0"/>
        <w:spacing w:line="240" w:lineRule="auto"/>
        <w:rPr>
          <w:rFonts w:ascii="ArialMT" w:cs="ArialMT" w:eastAsia="ArialMT" w:hAnsi="ArialMT"/>
          <w:sz w:val="20"/>
          <w:szCs w:val="20"/>
        </w:rPr>
      </w:pPr>
      <w:r w:rsidDel="00000000" w:rsidR="00000000" w:rsidRPr="00000000">
        <w:rPr>
          <w:rtl w:val="0"/>
        </w:rPr>
      </w:r>
    </w:p>
    <w:p w:rsidR="00000000" w:rsidDel="00000000" w:rsidP="00000000" w:rsidRDefault="00000000" w:rsidRPr="00000000" w14:paraId="00000006">
      <w:pPr>
        <w:widowControl w:val="0"/>
        <w:spacing w:line="240" w:lineRule="auto"/>
        <w:rPr>
          <w:rFonts w:ascii="ArialMT" w:cs="ArialMT" w:eastAsia="ArialMT" w:hAnsi="ArialMT"/>
          <w:sz w:val="20"/>
          <w:szCs w:val="20"/>
        </w:rPr>
      </w:pPr>
      <w:r w:rsidDel="00000000" w:rsidR="00000000" w:rsidRPr="00000000">
        <w:rPr>
          <w:rFonts w:ascii="ArialMT" w:cs="ArialMT" w:eastAsia="ArialMT" w:hAnsi="ArialMT"/>
          <w:sz w:val="20"/>
          <w:szCs w:val="20"/>
          <w:rtl w:val="0"/>
        </w:rPr>
        <w:t xml:space="preserve">I varje ”sophus” har vi en behållare för matavfall (grön lucka) och övriga behållare (svart lucka) är för övriga brännbara hushållssopor.</w:t>
      </w:r>
    </w:p>
    <w:p w:rsidR="00000000" w:rsidDel="00000000" w:rsidP="00000000" w:rsidRDefault="00000000" w:rsidRPr="00000000" w14:paraId="00000007">
      <w:pPr>
        <w:widowControl w:val="0"/>
        <w:spacing w:line="240" w:lineRule="auto"/>
        <w:rPr>
          <w:rFonts w:ascii="ArialMT" w:cs="ArialMT" w:eastAsia="ArialMT" w:hAnsi="ArialMT"/>
          <w:sz w:val="20"/>
          <w:szCs w:val="20"/>
        </w:rPr>
      </w:pPr>
      <w:r w:rsidDel="00000000" w:rsidR="00000000" w:rsidRPr="00000000">
        <w:rPr>
          <w:rFonts w:ascii="ArialMT" w:cs="ArialMT" w:eastAsia="ArialMT" w:hAnsi="ArialMT"/>
          <w:sz w:val="20"/>
          <w:szCs w:val="20"/>
          <w:rtl w:val="0"/>
        </w:rPr>
        <w:t xml:space="preserve">Till matavfall används bruna papperspåsar som finns att hämta i det gemensamma garaget vid Taxi 4 (se karta), eller på Mosseruds avfallsanläggning.</w:t>
      </w:r>
    </w:p>
    <w:p w:rsidR="00000000" w:rsidDel="00000000" w:rsidP="00000000" w:rsidRDefault="00000000" w:rsidRPr="00000000" w14:paraId="00000008">
      <w:pPr>
        <w:widowControl w:val="0"/>
        <w:spacing w:line="240" w:lineRule="auto"/>
        <w:rPr>
          <w:rFonts w:ascii="ArialMT" w:cs="ArialMT" w:eastAsia="ArialMT" w:hAnsi="ArialMT"/>
          <w:sz w:val="20"/>
          <w:szCs w:val="20"/>
        </w:rPr>
      </w:pPr>
      <w:r w:rsidDel="00000000" w:rsidR="00000000" w:rsidRPr="00000000">
        <w:rPr>
          <w:rFonts w:ascii="ArialMT" w:cs="ArialMT" w:eastAsia="ArialMT" w:hAnsi="ArialMT"/>
          <w:sz w:val="20"/>
          <w:szCs w:val="20"/>
          <w:rtl w:val="0"/>
        </w:rPr>
        <w:t xml:space="preserve">Viktigt för att vi ska klara oss från lukt och råttor är att vi stänger påsarna väl och ser till att de</w:t>
      </w:r>
    </w:p>
    <w:p w:rsidR="00000000" w:rsidDel="00000000" w:rsidP="00000000" w:rsidRDefault="00000000" w:rsidRPr="00000000" w14:paraId="00000009">
      <w:pPr>
        <w:widowControl w:val="0"/>
        <w:spacing w:line="240" w:lineRule="auto"/>
        <w:rPr>
          <w:rFonts w:ascii="ArialMT" w:cs="ArialMT" w:eastAsia="ArialMT" w:hAnsi="ArialMT"/>
          <w:sz w:val="20"/>
          <w:szCs w:val="20"/>
        </w:rPr>
      </w:pPr>
      <w:r w:rsidDel="00000000" w:rsidR="00000000" w:rsidRPr="00000000">
        <w:rPr>
          <w:rFonts w:ascii="ArialMT" w:cs="ArialMT" w:eastAsia="ArialMT" w:hAnsi="ArialMT"/>
          <w:sz w:val="20"/>
          <w:szCs w:val="20"/>
          <w:rtl w:val="0"/>
        </w:rPr>
        <w:t xml:space="preserve">hamnar korrekt i sophuset. Är påsen blöt av någon anledning kan man använda dubbla påsar vid tillfället.</w:t>
      </w:r>
    </w:p>
    <w:p w:rsidR="00000000" w:rsidDel="00000000" w:rsidP="00000000" w:rsidRDefault="00000000" w:rsidRPr="00000000" w14:paraId="0000000A">
      <w:pPr>
        <w:widowControl w:val="0"/>
        <w:spacing w:line="240" w:lineRule="auto"/>
        <w:rPr>
          <w:rFonts w:ascii="ArialMT" w:cs="ArialMT" w:eastAsia="ArialMT" w:hAnsi="ArialMT"/>
          <w:sz w:val="20"/>
          <w:szCs w:val="20"/>
        </w:rPr>
      </w:pPr>
      <w:r w:rsidDel="00000000" w:rsidR="00000000" w:rsidRPr="00000000">
        <w:rPr>
          <w:rtl w:val="0"/>
        </w:rPr>
      </w:r>
    </w:p>
    <w:p w:rsidR="00000000" w:rsidDel="00000000" w:rsidP="00000000" w:rsidRDefault="00000000" w:rsidRPr="00000000" w14:paraId="0000000B">
      <w:pPr>
        <w:widowControl w:val="0"/>
        <w:spacing w:line="240" w:lineRule="auto"/>
        <w:rPr>
          <w:rFonts w:ascii="ArialMT" w:cs="ArialMT" w:eastAsia="ArialMT" w:hAnsi="ArialMT"/>
          <w:sz w:val="20"/>
          <w:szCs w:val="20"/>
        </w:rPr>
      </w:pPr>
      <w:r w:rsidDel="00000000" w:rsidR="00000000" w:rsidRPr="00000000">
        <w:rPr>
          <w:rFonts w:ascii="ArialMT" w:cs="ArialMT" w:eastAsia="ArialMT" w:hAnsi="ArialMT"/>
          <w:sz w:val="20"/>
          <w:szCs w:val="20"/>
          <w:rtl w:val="0"/>
        </w:rPr>
        <w:t xml:space="preserve">Tillse även att du stänger sopluckan korrekt så att den inte kan öppnas av misstag eller självmant om handtaget inte låses på rätt sätt. Tänk på att skator och andra fåglar kan flyga in och ställa till kaos.</w:t>
      </w:r>
    </w:p>
    <w:p w:rsidR="00000000" w:rsidDel="00000000" w:rsidP="00000000" w:rsidRDefault="00000000" w:rsidRPr="00000000" w14:paraId="0000000C">
      <w:pPr>
        <w:widowControl w:val="0"/>
        <w:spacing w:line="240" w:lineRule="auto"/>
        <w:rPr>
          <w:rFonts w:ascii="ArialMT" w:cs="ArialMT" w:eastAsia="ArialMT" w:hAnsi="ArialMT"/>
          <w:sz w:val="20"/>
          <w:szCs w:val="20"/>
        </w:rPr>
      </w:pPr>
      <w:r w:rsidDel="00000000" w:rsidR="00000000" w:rsidRPr="00000000">
        <w:rPr>
          <w:rFonts w:ascii="ArialMT" w:cs="ArialMT" w:eastAsia="ArialMT" w:hAnsi="ArialMT"/>
          <w:sz w:val="20"/>
          <w:szCs w:val="20"/>
          <w:rtl w:val="0"/>
        </w:rPr>
        <w:t xml:space="preserve">Tänk också på att inte överfylla tunnan i en lucka. Är det fullt så gå ett steg till nästa där det finns plats.</w:t>
      </w:r>
    </w:p>
    <w:p w:rsidR="00000000" w:rsidDel="00000000" w:rsidP="00000000" w:rsidRDefault="00000000" w:rsidRPr="00000000" w14:paraId="0000000D">
      <w:pPr>
        <w:widowControl w:val="0"/>
        <w:spacing w:line="240" w:lineRule="auto"/>
        <w:rPr>
          <w:rFonts w:ascii="ArialMT" w:cs="ArialMT" w:eastAsia="ArialMT" w:hAnsi="ArialMT"/>
          <w:sz w:val="20"/>
          <w:szCs w:val="20"/>
        </w:rPr>
      </w:pPr>
      <w:r w:rsidDel="00000000" w:rsidR="00000000" w:rsidRPr="00000000">
        <w:rPr>
          <w:rFonts w:ascii="ArialMT" w:cs="ArialMT" w:eastAsia="ArialMT" w:hAnsi="ArialMT"/>
          <w:sz w:val="20"/>
          <w:szCs w:val="20"/>
          <w:rtl w:val="0"/>
        </w:rPr>
        <w:t xml:space="preserve">Om du skulle slänga fel eller om ni misstänker att ni slängt något som ni skulle ha kvar finns det</w:t>
      </w:r>
    </w:p>
    <w:p w:rsidR="00000000" w:rsidDel="00000000" w:rsidP="00000000" w:rsidRDefault="00000000" w:rsidRPr="00000000" w14:paraId="0000000E">
      <w:pPr>
        <w:widowControl w:val="0"/>
        <w:spacing w:line="240" w:lineRule="auto"/>
        <w:rPr>
          <w:rFonts w:ascii="ArialMT" w:cs="ArialMT" w:eastAsia="ArialMT" w:hAnsi="ArialMT"/>
          <w:sz w:val="20"/>
          <w:szCs w:val="20"/>
        </w:rPr>
      </w:pPr>
      <w:r w:rsidDel="00000000" w:rsidR="00000000" w:rsidRPr="00000000">
        <w:rPr>
          <w:rFonts w:ascii="ArialMT" w:cs="ArialMT" w:eastAsia="ArialMT" w:hAnsi="ArialMT"/>
          <w:sz w:val="20"/>
          <w:szCs w:val="20"/>
          <w:rtl w:val="0"/>
        </w:rPr>
        <w:t xml:space="preserve">en nyckel, märkt "sophus", i det gemensamma garaget vid taxizon 4.</w:t>
      </w:r>
    </w:p>
    <w:p w:rsidR="00000000" w:rsidDel="00000000" w:rsidP="00000000" w:rsidRDefault="00000000" w:rsidRPr="00000000" w14:paraId="0000000F">
      <w:pPr>
        <w:widowControl w:val="0"/>
        <w:spacing w:line="240" w:lineRule="auto"/>
        <w:rPr>
          <w:rFonts w:ascii="ArialMT" w:cs="ArialMT" w:eastAsia="ArialMT" w:hAnsi="ArialMT"/>
          <w:sz w:val="20"/>
          <w:szCs w:val="20"/>
        </w:rPr>
      </w:pPr>
      <w:r w:rsidDel="00000000" w:rsidR="00000000" w:rsidRPr="00000000">
        <w:rPr>
          <w:rtl w:val="0"/>
        </w:rPr>
      </w:r>
    </w:p>
    <w:p w:rsidR="00000000" w:rsidDel="00000000" w:rsidP="00000000" w:rsidRDefault="00000000" w:rsidRPr="00000000" w14:paraId="00000010">
      <w:pPr>
        <w:widowControl w:val="0"/>
        <w:spacing w:line="240" w:lineRule="auto"/>
        <w:rPr>
          <w:rFonts w:ascii="ArialMT" w:cs="ArialMT" w:eastAsia="ArialMT" w:hAnsi="ArialMT"/>
          <w:sz w:val="20"/>
          <w:szCs w:val="20"/>
        </w:rPr>
      </w:pPr>
      <w:r w:rsidDel="00000000" w:rsidR="00000000" w:rsidRPr="00000000">
        <w:rPr>
          <w:rFonts w:ascii="ArialMT" w:cs="ArialMT" w:eastAsia="ArialMT" w:hAnsi="ArialMT"/>
          <w:sz w:val="20"/>
          <w:szCs w:val="20"/>
          <w:rtl w:val="0"/>
        </w:rPr>
        <w:t xml:space="preserve">Inga sopor får lämnas utanför sophusen. Är det t.ex. trädgårdsavfall, papp, plast, glas eller andra sopor som skall återvinnas, ansvarar man själv för att ta dem till Mosseruds avfallsanläggning eller andra återvinningsstationer i Karlskoga anpassade för detta.  </w:t>
      </w:r>
    </w:p>
    <w:p w:rsidR="00000000" w:rsidDel="00000000" w:rsidP="00000000" w:rsidRDefault="00000000" w:rsidRPr="00000000" w14:paraId="00000011">
      <w:pPr>
        <w:widowControl w:val="0"/>
        <w:spacing w:line="240" w:lineRule="auto"/>
        <w:rPr>
          <w:rFonts w:ascii="ArialMT" w:cs="ArialMT" w:eastAsia="ArialMT" w:hAnsi="ArialMT"/>
          <w:sz w:val="20"/>
          <w:szCs w:val="20"/>
        </w:rPr>
      </w:pPr>
      <w:r w:rsidDel="00000000" w:rsidR="00000000" w:rsidRPr="00000000">
        <w:rPr>
          <w:rFonts w:ascii="ArialMT" w:cs="ArialMT" w:eastAsia="ArialMT" w:hAnsi="ArialMT"/>
          <w:sz w:val="20"/>
          <w:szCs w:val="20"/>
          <w:rtl w:val="0"/>
        </w:rPr>
        <w:t xml:space="preserve">Detsamma gäller sopor som bildas när man hyr/lånar kvartersgården, som inte är anpassade för våra sophus. T.ex. tomflaskor.</w:t>
      </w:r>
    </w:p>
    <w:p w:rsidR="00000000" w:rsidDel="00000000" w:rsidP="00000000" w:rsidRDefault="00000000" w:rsidRPr="00000000" w14:paraId="00000012">
      <w:pPr>
        <w:widowControl w:val="0"/>
        <w:spacing w:line="240" w:lineRule="auto"/>
        <w:rPr>
          <w:rFonts w:ascii="ArialMT" w:cs="ArialMT" w:eastAsia="ArialMT" w:hAnsi="ArialMT"/>
          <w:sz w:val="20"/>
          <w:szCs w:val="20"/>
        </w:rPr>
      </w:pPr>
      <w:r w:rsidDel="00000000" w:rsidR="00000000" w:rsidRPr="00000000">
        <w:rPr>
          <w:rtl w:val="0"/>
        </w:rPr>
      </w:r>
    </w:p>
    <w:p w:rsidR="00000000" w:rsidDel="00000000" w:rsidP="00000000" w:rsidRDefault="00000000" w:rsidRPr="00000000" w14:paraId="00000013">
      <w:pPr>
        <w:widowControl w:val="0"/>
        <w:spacing w:line="240" w:lineRule="auto"/>
        <w:rPr>
          <w:rFonts w:ascii="Arial-BoldMT" w:cs="Arial-BoldMT" w:eastAsia="Arial-BoldMT" w:hAnsi="Arial-BoldMT"/>
          <w:b w:val="1"/>
          <w:sz w:val="20"/>
          <w:szCs w:val="20"/>
        </w:rPr>
      </w:pPr>
      <w:r w:rsidDel="00000000" w:rsidR="00000000" w:rsidRPr="00000000">
        <w:rPr>
          <w:rFonts w:ascii="Arial-BoldMT" w:cs="Arial-BoldMT" w:eastAsia="Arial-BoldMT" w:hAnsi="Arial-BoldMT"/>
          <w:b w:val="1"/>
          <w:sz w:val="20"/>
          <w:szCs w:val="20"/>
          <w:rtl w:val="0"/>
        </w:rPr>
        <w:t xml:space="preserve">Grovsopor:</w:t>
      </w:r>
    </w:p>
    <w:p w:rsidR="00000000" w:rsidDel="00000000" w:rsidP="00000000" w:rsidRDefault="00000000" w:rsidRPr="00000000" w14:paraId="00000014">
      <w:pPr>
        <w:widowControl w:val="0"/>
        <w:spacing w:line="240" w:lineRule="auto"/>
        <w:rPr>
          <w:rFonts w:ascii="Arial-BoldMT" w:cs="Arial-BoldMT" w:eastAsia="Arial-BoldMT" w:hAnsi="Arial-BoldMT"/>
          <w:b w:val="1"/>
          <w:sz w:val="20"/>
          <w:szCs w:val="20"/>
        </w:rPr>
      </w:pPr>
      <w:r w:rsidDel="00000000" w:rsidR="00000000" w:rsidRPr="00000000">
        <w:rPr>
          <w:rtl w:val="0"/>
        </w:rPr>
      </w:r>
    </w:p>
    <w:p w:rsidR="00000000" w:rsidDel="00000000" w:rsidP="00000000" w:rsidRDefault="00000000" w:rsidRPr="00000000" w14:paraId="00000015">
      <w:pPr>
        <w:widowControl w:val="0"/>
        <w:spacing w:line="240" w:lineRule="auto"/>
        <w:rPr>
          <w:rFonts w:ascii="ArialMT" w:cs="ArialMT" w:eastAsia="ArialMT" w:hAnsi="ArialMT"/>
          <w:sz w:val="20"/>
          <w:szCs w:val="20"/>
        </w:rPr>
      </w:pPr>
      <w:r w:rsidDel="00000000" w:rsidR="00000000" w:rsidRPr="00000000">
        <w:rPr>
          <w:rFonts w:ascii="ArialMT" w:cs="ArialMT" w:eastAsia="ArialMT" w:hAnsi="ArialMT"/>
          <w:sz w:val="20"/>
          <w:szCs w:val="20"/>
          <w:rtl w:val="0"/>
        </w:rPr>
        <w:t xml:space="preserve">Grovsopor är benämningen på brännbart grovavfall i större parti. Till exempel byggavfall, trä, textil, plast mm. Eller i andra fall ej brännbart grovavfall, till exempel kyl, frys och maskiner. Just sådana hushållsmaskiner kan man beställa hämtning separat vid vissa tillfällen i månaden, om man inte själv kan transportera till Mosserud. Se mer information på Karlskoga.se eller Karlskoga Energi &amp; Miljö.se.</w:t>
      </w:r>
    </w:p>
    <w:p w:rsidR="00000000" w:rsidDel="00000000" w:rsidP="00000000" w:rsidRDefault="00000000" w:rsidRPr="00000000" w14:paraId="00000016">
      <w:pPr>
        <w:widowControl w:val="0"/>
        <w:spacing w:line="240" w:lineRule="auto"/>
        <w:rPr>
          <w:rFonts w:ascii="ArialMT" w:cs="ArialMT" w:eastAsia="ArialMT" w:hAnsi="ArialMT"/>
          <w:sz w:val="20"/>
          <w:szCs w:val="20"/>
        </w:rPr>
      </w:pPr>
      <w:r w:rsidDel="00000000" w:rsidR="00000000" w:rsidRPr="00000000">
        <w:rPr>
          <w:rtl w:val="0"/>
        </w:rPr>
      </w:r>
    </w:p>
    <w:p w:rsidR="00000000" w:rsidDel="00000000" w:rsidP="00000000" w:rsidRDefault="00000000" w:rsidRPr="00000000" w14:paraId="00000017">
      <w:pPr>
        <w:widowControl w:val="0"/>
        <w:spacing w:line="240" w:lineRule="auto"/>
        <w:rPr>
          <w:rFonts w:ascii="ArialMT" w:cs="ArialMT" w:eastAsia="ArialMT" w:hAnsi="ArialMT"/>
          <w:sz w:val="20"/>
          <w:szCs w:val="20"/>
        </w:rPr>
      </w:pPr>
      <w:r w:rsidDel="00000000" w:rsidR="00000000" w:rsidRPr="00000000">
        <w:rPr>
          <w:rtl w:val="0"/>
        </w:rPr>
      </w:r>
    </w:p>
    <w:p w:rsidR="00000000" w:rsidDel="00000000" w:rsidP="00000000" w:rsidRDefault="00000000" w:rsidRPr="00000000" w14:paraId="00000018">
      <w:pPr>
        <w:widowControl w:val="0"/>
        <w:spacing w:line="240" w:lineRule="auto"/>
        <w:jc w:val="center"/>
        <w:rPr>
          <w:rFonts w:ascii="ArialMT" w:cs="ArialMT" w:eastAsia="ArialMT" w:hAnsi="ArialMT"/>
          <w:sz w:val="20"/>
          <w:szCs w:val="20"/>
        </w:rPr>
      </w:pPr>
      <w:r w:rsidDel="00000000" w:rsidR="00000000" w:rsidRPr="00000000">
        <w:rPr>
          <w:rFonts w:ascii="ArialMT" w:cs="ArialMT" w:eastAsia="ArialMT" w:hAnsi="ArialMT"/>
          <w:sz w:val="20"/>
          <w:szCs w:val="20"/>
        </w:rPr>
        <w:drawing>
          <wp:inline distB="114300" distT="114300" distL="114300" distR="114300">
            <wp:extent cx="1471613" cy="172669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71613" cy="1726692"/>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BoldMT"/>
  <w:font w:name="Arial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